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南宁威凯智慧物业服务有限公司</w:t>
      </w:r>
    </w:p>
    <w:p>
      <w:pPr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关于公开征集评估类机构</w:t>
      </w:r>
      <w:r>
        <w:rPr>
          <w:rFonts w:ascii="黑体" w:hAnsi="黑体" w:eastAsia="黑体" w:cs="黑体"/>
          <w:sz w:val="44"/>
          <w:szCs w:val="44"/>
        </w:rPr>
        <w:t>入库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的</w:t>
      </w:r>
      <w:r>
        <w:rPr>
          <w:rFonts w:hint="eastAsia" w:ascii="黑体" w:hAnsi="黑体" w:eastAsia="黑体" w:cs="黑体"/>
          <w:bCs/>
          <w:sz w:val="44"/>
          <w:szCs w:val="44"/>
        </w:rPr>
        <w:t>公告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南宁威凯智慧物业服务有限公司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拟通过公开方式征集</w:t>
      </w: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评估类机构备选库</w:t>
      </w:r>
      <w:r>
        <w:rPr>
          <w:rFonts w:hint="eastAsia" w:ascii="仿宋" w:hAnsi="仿宋" w:eastAsia="仿宋" w:cs="仿宋"/>
          <w:sz w:val="32"/>
          <w:szCs w:val="32"/>
        </w:rPr>
        <w:t>，具体要求如下：</w:t>
      </w:r>
      <w:bookmarkStart w:id="0" w:name="_GoBack"/>
      <w:bookmarkEnd w:id="0"/>
    </w:p>
    <w:tbl>
      <w:tblPr>
        <w:tblStyle w:val="10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448"/>
        <w:gridCol w:w="8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51" w:type="pct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条款号</w:t>
            </w:r>
          </w:p>
        </w:tc>
        <w:tc>
          <w:tcPr>
            <w:tcW w:w="678" w:type="pct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条款名称</w:t>
            </w:r>
          </w:p>
        </w:tc>
        <w:tc>
          <w:tcPr>
            <w:tcW w:w="3870" w:type="pct"/>
            <w:tcBorders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详细内容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采购人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公司名称：南宁威凯智慧物业服务有限公司</w:t>
            </w:r>
          </w:p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地址：中国（广西）自由贸易试验区南宁片区歌海路9号广西体育中心配套工程综合体西座第十二层</w:t>
            </w:r>
          </w:p>
          <w:p>
            <w:pPr>
              <w:pStyle w:val="8"/>
              <w:spacing w:line="360" w:lineRule="atLeast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联系人： 韦工     电话：0771-3120255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备选库</w:t>
            </w:r>
          </w:p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分类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right="0" w:right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评估类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申请入库的基本条件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1.依法设立并连续正常执业满3年以上；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2.在南宁市常设办事机构或办公地点，有健全的组织架构、完善的质量控制制度和风险管理制度；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.有良好的社会信誉和诚信记录，机构及从业人员近3年内未受到行业行政主管部门、行业自律组织给予的行政处罚、行业惩戒等不良记录；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机构，将被拒绝参与本次入库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4.执业人员按国家有关规定参加后续教育并取得相关证明；必要时应接受市级以上国资监管机构组织的专项业务培训；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5.依法为从业人员缴纳社保。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6.法律法规规定的其他条件。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申请入库的专项条件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1.审计类：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（1）具备行业行政主管部门或行业自律组织核准的资格资质；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（2）具有5名（含5名）以上专职注册会计师。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2.评估类：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（1）具备行业行政主管部门或行业自律组织核准的资格资质；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（2）具有10名（含10名）以上专职注册评估师。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机构的分支机构单独执业的，分支机构应当符合以上要求。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申请入库需提交的材料及要求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1.申请书（请按附件1模板样式编制）；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2.承诺书（请按附件2模板样式编制）；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3.机构的基本情况（请按附件3模板样式编制）；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4.营业执照、负责人身份证明和负责人身份证的复印件;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5.机构近三年依法经审计的财务决算报表；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6.机构执业证书、资质证书、从事上市业务资格证书（没有的不需提供）复印件;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7.上一年度通过有关部门、行业协会年检的相关证明材料复印件;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8.近三年行业行政主管部门、行业自律组织或其他第三方机构出具的机构执业诚信记录证明材料；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9.机构章程以及关于组织架构、质量控制、风险等管理制度文件复印件；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10.符合条件数量的执业人员执业证书复印件及继续教育证明材料；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11.近三年从事市国资委或监管企业委托的审计、评估等业务明细清单（如有）；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12.机构注册执业人员登记表（请按附件4模板样式编制）。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上述材料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均须提供1份纸质版和1份电子版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，纸质版请用A4纸张打印，并按以上顺序装订成册，复印件均需加盖公章。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评审方法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本项目由南宁威凯智慧物业服务有限公司相关部门（采购部、战略投资部、办公室）专家组成评审小组，对资格性和符合性审查合格的供应商，采用综合评分法对供应商的商务资格、服务人员配备、服务业绩进行百分制打分，根据综合得分80分以上作为南宁威凯智慧物业服务有限公司入库供应商，由公司监事对评审过程进行全程监督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商务资格分（满分20分）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1.依法设立并连续正常执业满3年以上；（5分）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2.在南宁市常设办事机构或办公地点，有健全的组织架构、完善的质量控制制度和风险管理制度；（5分）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3.投标人半年内连续三个月缴纳社保证明；（5分）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4.投标人半年内连续三个月纳税证明；（5分）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服务人员配备（满分40分）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有具备相关从业资格的专职从业人员8人及以上的，得40分；有具备相关从业资格的专职从业人员5-7人的，得30分，具备相关从业资格的专职从业人员4人及以下的，得0分；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服务业绩（满分40分）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近1年内服务的类似客户案例，每一个得5分，满分40分；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451" w:type="pct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公示及提交申请材料截至时间</w:t>
            </w:r>
          </w:p>
        </w:tc>
        <w:tc>
          <w:tcPr>
            <w:tcW w:w="3870" w:type="pct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1.本公告公示期自2022年5月23日至2022年6月6日；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2.入库申请材料递交截止时间为2022年6月6日下午18时前。（纸质版邮寄到下方联系地址，电子版发送至下方邮箱）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3.联系方式及地址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right="0" w:firstLine="640" w:firstLineChars="20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咨询联系人：韦工，联系电话：0771-3120255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right="0" w:firstLine="640" w:firstLineChars="200"/>
              <w:jc w:val="both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电子邮箱：156803862@qq.com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地址：中国（广西）自由贸易试验区南宁片区歌海路9号广西体育中心配套工程综合体西座第十二层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公司将根据有关法律法规要求，结合实际需求情况、金额大小、技术标准等因素自行选择采用公开招标、邀请招标、谈判、单一来源和询价等方式选聘，经综合评价机构的资格资质、行业信誉、经营规模、从业经验、具有执业资格的从业人员情况以及收费水平等因素后，择优选择机构并签订服务合同。</w:t>
      </w:r>
    </w:p>
    <w:p>
      <w:pPr>
        <w:rPr>
          <w:rFonts w:ascii="仿宋" w:hAnsi="仿宋" w:eastAsia="仿宋" w:cs="仿宋"/>
          <w:szCs w:val="21"/>
        </w:rPr>
      </w:pPr>
    </w:p>
    <w:p>
      <w:pPr>
        <w:pStyle w:val="14"/>
        <w:rPr>
          <w:rFonts w:ascii="仿宋" w:hAnsi="仿宋" w:eastAsia="仿宋" w:cs="仿宋"/>
          <w:sz w:val="32"/>
          <w:szCs w:val="32"/>
        </w:rPr>
      </w:pPr>
    </w:p>
    <w:p>
      <w:pPr>
        <w:pStyle w:val="14"/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南宁威凯智慧物业服务有限公司</w:t>
      </w:r>
    </w:p>
    <w:p>
      <w:pPr>
        <w:widowControl/>
        <w:shd w:val="clear" w:color="auto" w:fill="FFFFFF"/>
        <w:adjustRightInd w:val="0"/>
        <w:snapToGrid w:val="0"/>
        <w:spacing w:line="54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pStyle w:val="14"/>
        <w:ind w:firstLine="7040" w:firstLineChars="22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49CF28CF"/>
    <w:rsid w:val="000176EF"/>
    <w:rsid w:val="00264859"/>
    <w:rsid w:val="00321439"/>
    <w:rsid w:val="0035658C"/>
    <w:rsid w:val="0035690E"/>
    <w:rsid w:val="00362AA4"/>
    <w:rsid w:val="003C263E"/>
    <w:rsid w:val="003C2717"/>
    <w:rsid w:val="003E66B9"/>
    <w:rsid w:val="004B6B58"/>
    <w:rsid w:val="00502352"/>
    <w:rsid w:val="005607BA"/>
    <w:rsid w:val="005F2193"/>
    <w:rsid w:val="00621226"/>
    <w:rsid w:val="00654093"/>
    <w:rsid w:val="00701A5C"/>
    <w:rsid w:val="00823CDF"/>
    <w:rsid w:val="008C7630"/>
    <w:rsid w:val="009203EF"/>
    <w:rsid w:val="0093403A"/>
    <w:rsid w:val="00981BA3"/>
    <w:rsid w:val="009836A3"/>
    <w:rsid w:val="00A216F5"/>
    <w:rsid w:val="00AE2E19"/>
    <w:rsid w:val="00BA4E36"/>
    <w:rsid w:val="00C33C82"/>
    <w:rsid w:val="00C76AAB"/>
    <w:rsid w:val="00C909E3"/>
    <w:rsid w:val="00CC49E5"/>
    <w:rsid w:val="00CD2D19"/>
    <w:rsid w:val="00D04630"/>
    <w:rsid w:val="00D66028"/>
    <w:rsid w:val="00D66987"/>
    <w:rsid w:val="00DC1EFC"/>
    <w:rsid w:val="00E15CD9"/>
    <w:rsid w:val="00E22F45"/>
    <w:rsid w:val="00E3777A"/>
    <w:rsid w:val="00E46043"/>
    <w:rsid w:val="00E50BB2"/>
    <w:rsid w:val="00F92357"/>
    <w:rsid w:val="00FA0500"/>
    <w:rsid w:val="00FE2244"/>
    <w:rsid w:val="011F4F5F"/>
    <w:rsid w:val="052F57CE"/>
    <w:rsid w:val="05557F9E"/>
    <w:rsid w:val="0B6A0129"/>
    <w:rsid w:val="0CC31C91"/>
    <w:rsid w:val="0CE84045"/>
    <w:rsid w:val="0D4A2113"/>
    <w:rsid w:val="0D87293E"/>
    <w:rsid w:val="0D927435"/>
    <w:rsid w:val="0FD04E4A"/>
    <w:rsid w:val="121216F1"/>
    <w:rsid w:val="12C743DF"/>
    <w:rsid w:val="162C08A7"/>
    <w:rsid w:val="18C916D5"/>
    <w:rsid w:val="193A7EA4"/>
    <w:rsid w:val="19F811CC"/>
    <w:rsid w:val="1A3437B2"/>
    <w:rsid w:val="1B654990"/>
    <w:rsid w:val="1CD85E2C"/>
    <w:rsid w:val="201900EE"/>
    <w:rsid w:val="21747CD2"/>
    <w:rsid w:val="22EE5862"/>
    <w:rsid w:val="252300E2"/>
    <w:rsid w:val="27897EC9"/>
    <w:rsid w:val="27C9764B"/>
    <w:rsid w:val="27E7184E"/>
    <w:rsid w:val="29441170"/>
    <w:rsid w:val="2947290B"/>
    <w:rsid w:val="29A50C45"/>
    <w:rsid w:val="2A3C68DD"/>
    <w:rsid w:val="2AD16FAD"/>
    <w:rsid w:val="2C400793"/>
    <w:rsid w:val="2E163EBF"/>
    <w:rsid w:val="2E29298E"/>
    <w:rsid w:val="2FB76FDC"/>
    <w:rsid w:val="31B707A4"/>
    <w:rsid w:val="31C415EE"/>
    <w:rsid w:val="33E81E02"/>
    <w:rsid w:val="33FB7D2C"/>
    <w:rsid w:val="35270760"/>
    <w:rsid w:val="3AA75A12"/>
    <w:rsid w:val="3ABE3914"/>
    <w:rsid w:val="3ABE56C2"/>
    <w:rsid w:val="3FE36115"/>
    <w:rsid w:val="420C377B"/>
    <w:rsid w:val="43EA000B"/>
    <w:rsid w:val="443B7D84"/>
    <w:rsid w:val="44534B0A"/>
    <w:rsid w:val="44B813D4"/>
    <w:rsid w:val="44C47D79"/>
    <w:rsid w:val="456911B2"/>
    <w:rsid w:val="48B76708"/>
    <w:rsid w:val="49CF28CF"/>
    <w:rsid w:val="4B1D3871"/>
    <w:rsid w:val="4CD62F56"/>
    <w:rsid w:val="50A603BE"/>
    <w:rsid w:val="534A7FE3"/>
    <w:rsid w:val="54392585"/>
    <w:rsid w:val="56C24CE1"/>
    <w:rsid w:val="56E44B68"/>
    <w:rsid w:val="56F50266"/>
    <w:rsid w:val="579B33D3"/>
    <w:rsid w:val="57D8594C"/>
    <w:rsid w:val="57FF23BB"/>
    <w:rsid w:val="585F62DF"/>
    <w:rsid w:val="58AB1DE6"/>
    <w:rsid w:val="58FD6B86"/>
    <w:rsid w:val="5A9A53AC"/>
    <w:rsid w:val="5C2B17DD"/>
    <w:rsid w:val="5CAC7619"/>
    <w:rsid w:val="5DBC7D30"/>
    <w:rsid w:val="60C97D4F"/>
    <w:rsid w:val="63840244"/>
    <w:rsid w:val="63A008AA"/>
    <w:rsid w:val="641B4221"/>
    <w:rsid w:val="6461518D"/>
    <w:rsid w:val="6A5F426B"/>
    <w:rsid w:val="6BA44686"/>
    <w:rsid w:val="6BE365F2"/>
    <w:rsid w:val="6C026C68"/>
    <w:rsid w:val="6DBC1BD5"/>
    <w:rsid w:val="6DCD4F17"/>
    <w:rsid w:val="70AE0489"/>
    <w:rsid w:val="70C5455B"/>
    <w:rsid w:val="71E5329D"/>
    <w:rsid w:val="71F178FC"/>
    <w:rsid w:val="71FB6F7F"/>
    <w:rsid w:val="734B14E2"/>
    <w:rsid w:val="73F42B05"/>
    <w:rsid w:val="74567E52"/>
    <w:rsid w:val="76670E73"/>
    <w:rsid w:val="777D6209"/>
    <w:rsid w:val="77A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/>
      <w:ind w:left="420" w:leftChars="200" w:firstLine="420" w:firstLineChars="200"/>
    </w:pPr>
    <w:rPr>
      <w:rFonts w:ascii="Times New Roman"/>
      <w:kern w:val="2"/>
      <w:sz w:val="21"/>
      <w:szCs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"/>
    <w:basedOn w:val="3"/>
    <w:next w:val="1"/>
    <w:qFormat/>
    <w:uiPriority w:val="0"/>
    <w:pPr>
      <w:ind w:firstLine="420" w:firstLineChars="100"/>
    </w:pPr>
    <w:rPr>
      <w:rFonts w:ascii="宋体" w:hAnsi="Courier New"/>
      <w:kern w:val="0"/>
      <w:sz w:val="20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_Style 3"/>
    <w:basedOn w:val="1"/>
    <w:qFormat/>
    <w:uiPriority w:val="0"/>
    <w:rPr>
      <w:rFonts w:ascii="Calibri" w:hAnsi="Calibri"/>
    </w:rPr>
  </w:style>
  <w:style w:type="character" w:customStyle="1" w:styleId="15">
    <w:name w:val="页眉 字符"/>
    <w:basedOn w:val="12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2"/>
    <w:link w:val="6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样式1"/>
    <w:basedOn w:val="1"/>
    <w:qFormat/>
    <w:uiPriority w:val="0"/>
    <w:pPr>
      <w:adjustRightInd w:val="0"/>
      <w:textAlignment w:val="baseline"/>
    </w:pPr>
    <w:rPr>
      <w:rFonts w:ascii="宋体" w:hAnsi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2672</Words>
  <Characters>2811</Characters>
  <Lines>19</Lines>
  <Paragraphs>5</Paragraphs>
  <TotalTime>1</TotalTime>
  <ScaleCrop>false</ScaleCrop>
  <LinksUpToDate>false</LinksUpToDate>
  <CharactersWithSpaces>3197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2022-01-14T01:15:00Z</dcterms:created>
  <dc:creator>Administrator</dc:creator>
  <cp:lastModifiedBy>Bileygr</cp:lastModifiedBy>
  <dcterms:modified xsi:type="dcterms:W3CDTF">2022-05-23T08:13:26Z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8037579CC32E4F34B729E90C97EB6FE3</vt:lpwstr>
  </property>
  <property fmtid="{D5CDD505-2E9C-101B-9397-08002B2CF9AE}" pid="4" name="commondata">
    <vt:lpwstr>eyJoZGlkIjoiNWE2NmZhZTNkNGNhMmY5OTJiMThjOGVmODJkNzI4NmUifQ==</vt:lpwstr>
  </property>
</Properties>
</file>